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04" w:rsidRPr="0055121B" w:rsidRDefault="00FB6504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>УТВЕРЖДЕНО</w:t>
      </w:r>
    </w:p>
    <w:p w:rsidR="00FB6504" w:rsidRPr="0055121B" w:rsidRDefault="00FB6504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>Решением Сове</w:t>
      </w:r>
      <w:r w:rsidR="006E035D">
        <w:rPr>
          <w:rFonts w:ascii="Times New Roman" w:hAnsi="Times New Roman" w:cs="Times New Roman"/>
          <w:sz w:val="24"/>
          <w:szCs w:val="24"/>
        </w:rPr>
        <w:t>та директоров АО «</w:t>
      </w:r>
      <w:r w:rsidR="009F64C9">
        <w:rPr>
          <w:rFonts w:ascii="Times New Roman" w:hAnsi="Times New Roman" w:cs="Times New Roman"/>
          <w:sz w:val="24"/>
          <w:szCs w:val="24"/>
        </w:rPr>
        <w:t>Тулагорводоканал»</w:t>
      </w:r>
    </w:p>
    <w:p w:rsidR="00FB6504" w:rsidRPr="0055121B" w:rsidRDefault="007350A3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350A3">
        <w:rPr>
          <w:rFonts w:ascii="Times New Roman" w:hAnsi="Times New Roman" w:cs="Times New Roman"/>
          <w:sz w:val="24"/>
          <w:szCs w:val="24"/>
          <w:u w:val="single"/>
        </w:rPr>
        <w:t>26</w:t>
      </w:r>
      <w:proofErr w:type="gramEnd"/>
      <w:r w:rsidRPr="00735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FCD">
        <w:rPr>
          <w:rFonts w:ascii="Times New Roman" w:hAnsi="Times New Roman" w:cs="Times New Roman"/>
          <w:sz w:val="24"/>
          <w:szCs w:val="24"/>
        </w:rPr>
        <w:t>»</w:t>
      </w:r>
      <w:r w:rsidR="00FB6504"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A20FCD">
        <w:rPr>
          <w:rFonts w:ascii="Times New Roman" w:hAnsi="Times New Roman" w:cs="Times New Roman"/>
          <w:sz w:val="24"/>
          <w:szCs w:val="24"/>
        </w:rPr>
        <w:t xml:space="preserve">   </w:t>
      </w:r>
      <w:r w:rsidR="00FB6504" w:rsidRPr="00551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350A3">
        <w:rPr>
          <w:rFonts w:ascii="Times New Roman" w:hAnsi="Times New Roman" w:cs="Times New Roman"/>
          <w:color w:val="000000"/>
          <w:sz w:val="24"/>
          <w:szCs w:val="24"/>
          <w:u w:val="single"/>
        </w:rPr>
        <w:t>04</w:t>
      </w:r>
      <w:r w:rsidR="00A20FC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B6504" w:rsidRPr="0055121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F64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B6504" w:rsidRPr="0055121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B6504" w:rsidRPr="0055121B" w:rsidRDefault="00FB6504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 xml:space="preserve">(протокол N </w:t>
      </w:r>
      <w:r w:rsidR="007350A3">
        <w:rPr>
          <w:rFonts w:ascii="Times New Roman" w:hAnsi="Times New Roman" w:cs="Times New Roman"/>
          <w:sz w:val="24"/>
          <w:szCs w:val="24"/>
        </w:rPr>
        <w:t>23</w:t>
      </w:r>
      <w:r w:rsidRPr="0055121B">
        <w:rPr>
          <w:rFonts w:ascii="Times New Roman" w:hAnsi="Times New Roman" w:cs="Times New Roman"/>
          <w:sz w:val="24"/>
          <w:szCs w:val="24"/>
        </w:rPr>
        <w:t xml:space="preserve"> от </w:t>
      </w:r>
      <w:r w:rsidR="007350A3">
        <w:rPr>
          <w:rFonts w:ascii="Times New Roman" w:hAnsi="Times New Roman" w:cs="Times New Roman"/>
          <w:sz w:val="24"/>
          <w:szCs w:val="24"/>
        </w:rPr>
        <w:t>26</w:t>
      </w:r>
      <w:r w:rsidRPr="0055121B">
        <w:rPr>
          <w:rFonts w:ascii="Times New Roman" w:hAnsi="Times New Roman" w:cs="Times New Roman"/>
          <w:sz w:val="24"/>
          <w:szCs w:val="24"/>
        </w:rPr>
        <w:t>.</w:t>
      </w:r>
      <w:r w:rsidR="007350A3">
        <w:rPr>
          <w:rFonts w:ascii="Times New Roman" w:hAnsi="Times New Roman" w:cs="Times New Roman"/>
          <w:sz w:val="24"/>
          <w:szCs w:val="24"/>
        </w:rPr>
        <w:t>04</w:t>
      </w:r>
      <w:r w:rsidRPr="0055121B">
        <w:rPr>
          <w:rFonts w:ascii="Times New Roman" w:hAnsi="Times New Roman" w:cs="Times New Roman"/>
          <w:sz w:val="24"/>
          <w:szCs w:val="24"/>
        </w:rPr>
        <w:t>.202</w:t>
      </w:r>
      <w:r w:rsidR="009F64C9">
        <w:rPr>
          <w:rFonts w:ascii="Times New Roman" w:hAnsi="Times New Roman" w:cs="Times New Roman"/>
          <w:sz w:val="24"/>
          <w:szCs w:val="24"/>
        </w:rPr>
        <w:t>3</w:t>
      </w:r>
      <w:r w:rsidR="007350A3">
        <w:rPr>
          <w:rFonts w:ascii="Times New Roman" w:hAnsi="Times New Roman" w:cs="Times New Roman"/>
          <w:sz w:val="24"/>
          <w:szCs w:val="24"/>
        </w:rPr>
        <w:t xml:space="preserve"> г.</w:t>
      </w:r>
      <w:r w:rsidRPr="0055121B">
        <w:rPr>
          <w:rFonts w:ascii="Times New Roman" w:hAnsi="Times New Roman" w:cs="Times New Roman"/>
          <w:sz w:val="24"/>
          <w:szCs w:val="24"/>
        </w:rPr>
        <w:t>)</w:t>
      </w:r>
    </w:p>
    <w:p w:rsidR="00FB6504" w:rsidRPr="0055121B" w:rsidRDefault="00FB6504" w:rsidP="00FB65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80CE6" w:rsidRDefault="00380CE6" w:rsidP="00FB65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504" w:rsidRPr="0055121B" w:rsidRDefault="006E035D" w:rsidP="00FB650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О КРУПНОЙ СДЕЛКЕ АО «</w:t>
      </w:r>
      <w:r w:rsidR="009F64C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E62B5">
        <w:rPr>
          <w:rFonts w:ascii="Times New Roman" w:hAnsi="Times New Roman" w:cs="Times New Roman"/>
          <w:b/>
          <w:bCs/>
          <w:sz w:val="24"/>
          <w:szCs w:val="24"/>
        </w:rPr>
        <w:t>УЛАГОРВОДОКАНАЛ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6504" w:rsidRPr="0055121B" w:rsidRDefault="00FB6504" w:rsidP="00FB65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B6504" w:rsidRPr="0055121B" w:rsidRDefault="00FB6504" w:rsidP="00D23CFE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b/>
          <w:bCs/>
          <w:sz w:val="24"/>
          <w:szCs w:val="24"/>
        </w:rPr>
        <w:t>1. Сведения о крупной сделке:</w:t>
      </w:r>
      <w:bookmarkStart w:id="0" w:name="_GoBack"/>
      <w:bookmarkEnd w:id="0"/>
    </w:p>
    <w:p w:rsidR="00FB6504" w:rsidRPr="0055121B" w:rsidRDefault="00FB6504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Наименование сделки: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55121B" w:rsidRPr="0055121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E035D">
        <w:rPr>
          <w:rFonts w:ascii="Times New Roman" w:hAnsi="Times New Roman" w:cs="Times New Roman"/>
          <w:sz w:val="24"/>
          <w:szCs w:val="24"/>
        </w:rPr>
        <w:t>займа № 212Д/ФНБ от 24 ноября 2022 г</w:t>
      </w:r>
      <w:r w:rsidR="00A331A1">
        <w:rPr>
          <w:rFonts w:ascii="Times New Roman" w:hAnsi="Times New Roman" w:cs="Times New Roman"/>
          <w:sz w:val="24"/>
          <w:szCs w:val="24"/>
        </w:rPr>
        <w:t>.</w:t>
      </w:r>
    </w:p>
    <w:p w:rsidR="00FB6504" w:rsidRPr="0055121B" w:rsidRDefault="00FB6504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Стороны сделки: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6E035D">
        <w:rPr>
          <w:rFonts w:ascii="Times New Roman" w:hAnsi="Times New Roman" w:cs="Times New Roman"/>
          <w:sz w:val="24"/>
          <w:szCs w:val="24"/>
        </w:rPr>
        <w:t>Государственная корпорация – Фонд содействия реформированию жилищно-коммунального хозяйства</w:t>
      </w:r>
      <w:r w:rsidRPr="0055121B">
        <w:rPr>
          <w:rFonts w:ascii="Times New Roman" w:hAnsi="Times New Roman" w:cs="Times New Roman"/>
          <w:sz w:val="24"/>
          <w:szCs w:val="24"/>
        </w:rPr>
        <w:t xml:space="preserve"> (</w:t>
      </w:r>
      <w:r w:rsidR="006E035D">
        <w:rPr>
          <w:rFonts w:ascii="Times New Roman" w:hAnsi="Times New Roman" w:cs="Times New Roman"/>
          <w:sz w:val="24"/>
          <w:szCs w:val="24"/>
        </w:rPr>
        <w:t>Фонд</w:t>
      </w:r>
      <w:r w:rsidRPr="0055121B">
        <w:rPr>
          <w:rFonts w:ascii="Times New Roman" w:hAnsi="Times New Roman" w:cs="Times New Roman"/>
          <w:sz w:val="24"/>
          <w:szCs w:val="24"/>
        </w:rPr>
        <w:t xml:space="preserve">) и </w:t>
      </w:r>
      <w:r w:rsidR="006E035D">
        <w:rPr>
          <w:rFonts w:ascii="Times New Roman" w:hAnsi="Times New Roman" w:cs="Times New Roman"/>
          <w:sz w:val="24"/>
          <w:szCs w:val="24"/>
        </w:rPr>
        <w:t>АО «Тулагорводоканал»</w:t>
      </w:r>
      <w:r w:rsidR="00A331A1">
        <w:rPr>
          <w:rFonts w:ascii="Times New Roman" w:hAnsi="Times New Roman" w:cs="Times New Roman"/>
          <w:sz w:val="24"/>
          <w:szCs w:val="24"/>
        </w:rPr>
        <w:t xml:space="preserve"> (</w:t>
      </w:r>
      <w:r w:rsidR="006E035D">
        <w:rPr>
          <w:rFonts w:ascii="Times New Roman" w:hAnsi="Times New Roman" w:cs="Times New Roman"/>
          <w:sz w:val="24"/>
          <w:szCs w:val="24"/>
        </w:rPr>
        <w:t>Заемщик</w:t>
      </w:r>
      <w:r w:rsidR="00A331A1">
        <w:rPr>
          <w:rFonts w:ascii="Times New Roman" w:hAnsi="Times New Roman" w:cs="Times New Roman"/>
          <w:sz w:val="24"/>
          <w:szCs w:val="24"/>
        </w:rPr>
        <w:t>).</w:t>
      </w:r>
    </w:p>
    <w:p w:rsidR="00FB6504" w:rsidRPr="0055121B" w:rsidRDefault="00FB6504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Предмет договора: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6E035D">
        <w:rPr>
          <w:rFonts w:ascii="Times New Roman" w:hAnsi="Times New Roman" w:cs="Times New Roman"/>
          <w:sz w:val="24"/>
          <w:szCs w:val="24"/>
        </w:rPr>
        <w:t>Фонд</w:t>
      </w:r>
      <w:r w:rsidRPr="0055121B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6E035D">
        <w:rPr>
          <w:rFonts w:ascii="Times New Roman" w:hAnsi="Times New Roman" w:cs="Times New Roman"/>
          <w:sz w:val="24"/>
          <w:szCs w:val="24"/>
        </w:rPr>
        <w:t xml:space="preserve">предоставить Заемщику денежные средства в сумме, не превышающей 1 059 161 000 (один миллиард пятьдесят девять миллионов сто шестьдесят одна тысяча) рублей 00 копеек, на </w:t>
      </w:r>
      <w:r w:rsidR="005E62B5">
        <w:rPr>
          <w:rFonts w:ascii="Times New Roman" w:hAnsi="Times New Roman" w:cs="Times New Roman"/>
          <w:sz w:val="24"/>
          <w:szCs w:val="24"/>
        </w:rPr>
        <w:t>реализацию проекта «Строительство объектов водоснабжения г.</w:t>
      </w:r>
      <w:r w:rsidR="00F6637E">
        <w:rPr>
          <w:rFonts w:ascii="Times New Roman" w:hAnsi="Times New Roman" w:cs="Times New Roman"/>
          <w:sz w:val="24"/>
          <w:szCs w:val="24"/>
        </w:rPr>
        <w:t> </w:t>
      </w:r>
      <w:r w:rsidR="005E62B5">
        <w:rPr>
          <w:rFonts w:ascii="Times New Roman" w:hAnsi="Times New Roman" w:cs="Times New Roman"/>
          <w:sz w:val="24"/>
          <w:szCs w:val="24"/>
        </w:rPr>
        <w:t>Тулы</w:t>
      </w:r>
      <w:r w:rsidR="00147D6F">
        <w:rPr>
          <w:rFonts w:ascii="Times New Roman" w:hAnsi="Times New Roman" w:cs="Times New Roman"/>
          <w:sz w:val="24"/>
          <w:szCs w:val="24"/>
        </w:rPr>
        <w:t>»</w:t>
      </w:r>
      <w:r w:rsidR="005E62B5">
        <w:rPr>
          <w:rFonts w:ascii="Times New Roman" w:hAnsi="Times New Roman" w:cs="Times New Roman"/>
          <w:sz w:val="24"/>
          <w:szCs w:val="24"/>
        </w:rPr>
        <w:t>, а Заемщик обязуется вернуть предоставленные денежные средства в сроки, установленные Договором, и уплачивать проценты за пользование займом в размере 3 (три) процента годовых в порядке и в сроки, установленные Договором.</w:t>
      </w:r>
    </w:p>
    <w:p w:rsidR="005E62B5" w:rsidRDefault="00FB6504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Цена договора:</w:t>
      </w:r>
      <w:r w:rsidRPr="005E62B5">
        <w:rPr>
          <w:rFonts w:ascii="Times New Roman" w:hAnsi="Times New Roman" w:cs="Times New Roman"/>
          <w:sz w:val="24"/>
          <w:szCs w:val="24"/>
        </w:rPr>
        <w:t xml:space="preserve"> </w:t>
      </w:r>
      <w:r w:rsidR="005E62B5">
        <w:rPr>
          <w:rFonts w:ascii="Times New Roman" w:hAnsi="Times New Roman" w:cs="Times New Roman"/>
          <w:sz w:val="24"/>
          <w:szCs w:val="24"/>
        </w:rPr>
        <w:t>1 059 161 000 (один миллиард пятьдесят девять миллионов сто шестьдесят одна тысяча) рублей 00 копеек.</w:t>
      </w:r>
    </w:p>
    <w:p w:rsidR="00FB6504" w:rsidRPr="005E62B5" w:rsidRDefault="00FB6504" w:rsidP="00C752B8">
      <w:pPr>
        <w:pStyle w:val="ConsNormal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 w:rsidRPr="005E62B5">
        <w:rPr>
          <w:rFonts w:ascii="Times New Roman" w:hAnsi="Times New Roman" w:cs="Times New Roman"/>
          <w:b/>
          <w:bCs/>
          <w:sz w:val="24"/>
          <w:szCs w:val="24"/>
        </w:rPr>
        <w:t>2. Предполагаемые последствия для деятельности общества в результате совершения крупной сделки</w:t>
      </w:r>
    </w:p>
    <w:p w:rsidR="003C7204" w:rsidRPr="00C752B8" w:rsidRDefault="003C7204" w:rsidP="00D23CFE">
      <w:pPr>
        <w:spacing w:after="0" w:line="240" w:lineRule="auto"/>
        <w:ind w:left="709"/>
        <w:jc w:val="both"/>
        <w:rPr>
          <w:i/>
          <w:szCs w:val="24"/>
        </w:rPr>
      </w:pPr>
      <w:r w:rsidRPr="00C752B8">
        <w:rPr>
          <w:i/>
          <w:szCs w:val="24"/>
        </w:rPr>
        <w:t xml:space="preserve">Заключение сделки позволит </w:t>
      </w:r>
      <w:r w:rsidR="00C752B8" w:rsidRPr="00C752B8">
        <w:rPr>
          <w:i/>
          <w:szCs w:val="24"/>
        </w:rPr>
        <w:t>О</w:t>
      </w:r>
      <w:r w:rsidRPr="00C752B8">
        <w:rPr>
          <w:i/>
          <w:szCs w:val="24"/>
        </w:rPr>
        <w:t xml:space="preserve">бществу: </w:t>
      </w:r>
    </w:p>
    <w:p w:rsidR="00132569" w:rsidRPr="00DA1ACA" w:rsidRDefault="00132569" w:rsidP="00132569">
      <w:pPr>
        <w:spacing w:after="0" w:line="240" w:lineRule="auto"/>
        <w:ind w:left="709"/>
        <w:jc w:val="both"/>
        <w:rPr>
          <w:szCs w:val="24"/>
        </w:rPr>
      </w:pPr>
      <w:r>
        <w:rPr>
          <w:szCs w:val="24"/>
        </w:rPr>
        <w:t>А</w:t>
      </w:r>
      <w:r w:rsidRPr="00DA1ACA">
        <w:rPr>
          <w:szCs w:val="24"/>
        </w:rPr>
        <w:t>) построить новые участки водоводов с последующим выводом устаревших из эксплуатации: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 xml:space="preserve">водовод 1-ого подъема </w:t>
      </w:r>
      <w:proofErr w:type="spellStart"/>
      <w:r w:rsidRPr="00DA1ACA">
        <w:rPr>
          <w:szCs w:val="24"/>
        </w:rPr>
        <w:t>Обидимо-Упкинского</w:t>
      </w:r>
      <w:proofErr w:type="spellEnd"/>
      <w:r w:rsidRPr="00DA1ACA">
        <w:rPr>
          <w:szCs w:val="24"/>
        </w:rPr>
        <w:t xml:space="preserve"> водозабора протяженностью 7000</w:t>
      </w:r>
      <w:r>
        <w:rPr>
          <w:szCs w:val="24"/>
        </w:rPr>
        <w:t> </w:t>
      </w:r>
      <w:r w:rsidRPr="00DA1ACA">
        <w:rPr>
          <w:szCs w:val="24"/>
        </w:rPr>
        <w:t>метров;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>водовод 1-ого подъема Окских скважин №4, №5 протяженностью 5000</w:t>
      </w:r>
      <w:r>
        <w:rPr>
          <w:szCs w:val="24"/>
        </w:rPr>
        <w:t> </w:t>
      </w:r>
      <w:r w:rsidRPr="00DA1ACA">
        <w:rPr>
          <w:szCs w:val="24"/>
        </w:rPr>
        <w:t>метров;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 xml:space="preserve">водовод 2-ого подъема </w:t>
      </w:r>
      <w:proofErr w:type="spellStart"/>
      <w:r w:rsidRPr="00DA1ACA">
        <w:rPr>
          <w:szCs w:val="24"/>
        </w:rPr>
        <w:t>Обидимо-Упкинского</w:t>
      </w:r>
      <w:proofErr w:type="spellEnd"/>
      <w:r w:rsidRPr="00DA1ACA">
        <w:rPr>
          <w:szCs w:val="24"/>
        </w:rPr>
        <w:t xml:space="preserve"> водозабора протяженностью 10</w:t>
      </w:r>
      <w:r>
        <w:rPr>
          <w:szCs w:val="24"/>
        </w:rPr>
        <w:t> </w:t>
      </w:r>
      <w:r w:rsidRPr="00DA1ACA">
        <w:rPr>
          <w:szCs w:val="24"/>
        </w:rPr>
        <w:t>000 метров</w:t>
      </w:r>
      <w:r w:rsidR="00D17D4D">
        <w:rPr>
          <w:szCs w:val="24"/>
        </w:rPr>
        <w:t>;</w:t>
      </w:r>
    </w:p>
    <w:p w:rsidR="003C7204" w:rsidRPr="00DA1ACA" w:rsidRDefault="00132569" w:rsidP="00D23CFE">
      <w:pPr>
        <w:spacing w:after="0" w:line="240" w:lineRule="auto"/>
        <w:ind w:left="709"/>
        <w:jc w:val="both"/>
        <w:rPr>
          <w:szCs w:val="24"/>
        </w:rPr>
      </w:pPr>
      <w:r>
        <w:rPr>
          <w:szCs w:val="24"/>
        </w:rPr>
        <w:t>Б</w:t>
      </w:r>
      <w:r w:rsidR="003C7204" w:rsidRPr="00DA1ACA">
        <w:rPr>
          <w:szCs w:val="24"/>
        </w:rPr>
        <w:t>) достигнуть положительн</w:t>
      </w:r>
      <w:r w:rsidR="00077BDB">
        <w:rPr>
          <w:szCs w:val="24"/>
        </w:rPr>
        <w:t xml:space="preserve">ой динамики следующих </w:t>
      </w:r>
      <w:r w:rsidR="00DF5B49">
        <w:rPr>
          <w:szCs w:val="24"/>
        </w:rPr>
        <w:t xml:space="preserve">технико-экономических </w:t>
      </w:r>
      <w:r w:rsidR="00077BDB">
        <w:rPr>
          <w:szCs w:val="24"/>
        </w:rPr>
        <w:t>показателей</w:t>
      </w:r>
      <w:r w:rsidR="00C752B8">
        <w:rPr>
          <w:szCs w:val="24"/>
        </w:rPr>
        <w:t>: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аварийности на указанных </w:t>
      </w:r>
      <w:r w:rsidR="00132569">
        <w:rPr>
          <w:szCs w:val="24"/>
        </w:rPr>
        <w:t>водо</w:t>
      </w:r>
      <w:r w:rsidRPr="00DA1ACA">
        <w:rPr>
          <w:szCs w:val="24"/>
        </w:rPr>
        <w:t xml:space="preserve">водах с 2,1 ед./км в год до </w:t>
      </w:r>
      <w:r w:rsidR="00C752B8">
        <w:rPr>
          <w:szCs w:val="24"/>
        </w:rPr>
        <w:t>нуля</w:t>
      </w:r>
      <w:r w:rsidRPr="00DA1ACA">
        <w:rPr>
          <w:szCs w:val="24"/>
        </w:rPr>
        <w:t>;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фактического износа </w:t>
      </w:r>
      <w:r w:rsidR="00132569" w:rsidRPr="00DA1ACA">
        <w:rPr>
          <w:szCs w:val="24"/>
        </w:rPr>
        <w:t xml:space="preserve">указанных </w:t>
      </w:r>
      <w:r w:rsidRPr="00DA1ACA">
        <w:rPr>
          <w:szCs w:val="24"/>
        </w:rPr>
        <w:t xml:space="preserve">водоводов с 85,5% до </w:t>
      </w:r>
      <w:r w:rsidR="00C752B8">
        <w:rPr>
          <w:szCs w:val="24"/>
        </w:rPr>
        <w:t>нуля</w:t>
      </w:r>
      <w:r w:rsidRPr="00DA1ACA">
        <w:rPr>
          <w:szCs w:val="24"/>
        </w:rPr>
        <w:t>;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увеличение возможности подачи воды по </w:t>
      </w:r>
      <w:r w:rsidR="00132569" w:rsidRPr="00DA1ACA">
        <w:rPr>
          <w:szCs w:val="24"/>
        </w:rPr>
        <w:t>указанны</w:t>
      </w:r>
      <w:r w:rsidR="00132569">
        <w:rPr>
          <w:szCs w:val="24"/>
        </w:rPr>
        <w:t>м</w:t>
      </w:r>
      <w:r w:rsidR="00132569" w:rsidRPr="00DA1ACA">
        <w:rPr>
          <w:szCs w:val="24"/>
        </w:rPr>
        <w:t xml:space="preserve"> водовод</w:t>
      </w:r>
      <w:r w:rsidR="00132569">
        <w:rPr>
          <w:szCs w:val="24"/>
        </w:rPr>
        <w:t>ам</w:t>
      </w:r>
      <w:r w:rsidRPr="00DA1ACA">
        <w:rPr>
          <w:szCs w:val="24"/>
        </w:rPr>
        <w:t xml:space="preserve"> на 29,1%;</w:t>
      </w:r>
    </w:p>
    <w:p w:rsidR="003C7204" w:rsidRPr="00DA1ACA" w:rsidRDefault="003C7204" w:rsidP="00C752B8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затрат на устранение аварий и чрезвычайных ситуаций на участках трубопроводов с 3,0-4,0 млн. руб. в год до </w:t>
      </w:r>
      <w:r w:rsidR="00C752B8">
        <w:rPr>
          <w:szCs w:val="24"/>
        </w:rPr>
        <w:t>нуля</w:t>
      </w:r>
      <w:r w:rsidR="00D17D4D">
        <w:rPr>
          <w:szCs w:val="24"/>
        </w:rPr>
        <w:t>.</w:t>
      </w:r>
    </w:p>
    <w:p w:rsidR="003C7204" w:rsidRPr="00C752B8" w:rsidRDefault="003C7204" w:rsidP="00D23CFE">
      <w:pPr>
        <w:spacing w:after="0" w:line="240" w:lineRule="auto"/>
        <w:ind w:left="709"/>
        <w:jc w:val="both"/>
        <w:rPr>
          <w:i/>
          <w:szCs w:val="24"/>
        </w:rPr>
      </w:pPr>
      <w:r w:rsidRPr="00C752B8">
        <w:rPr>
          <w:i/>
          <w:szCs w:val="24"/>
        </w:rPr>
        <w:t>В связи с этим заключаемая крупная сделка не несет негативных последствий для деятельности Общества.</w:t>
      </w:r>
    </w:p>
    <w:p w:rsidR="00FB6504" w:rsidRPr="0055121B" w:rsidRDefault="00FB6504" w:rsidP="00C752B8">
      <w:pPr>
        <w:pStyle w:val="ConsNormal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b/>
          <w:bCs/>
          <w:sz w:val="24"/>
          <w:szCs w:val="24"/>
        </w:rPr>
        <w:t>3. Оценка целесообразности совершения крупной сделки</w:t>
      </w:r>
    </w:p>
    <w:p w:rsidR="003C7204" w:rsidRPr="00DA1ACA" w:rsidRDefault="003C7204" w:rsidP="00C752B8">
      <w:pPr>
        <w:spacing w:after="0" w:line="240" w:lineRule="auto"/>
        <w:ind w:left="709"/>
        <w:jc w:val="both"/>
        <w:rPr>
          <w:szCs w:val="24"/>
        </w:rPr>
      </w:pPr>
      <w:r w:rsidRPr="00C752B8">
        <w:rPr>
          <w:i/>
          <w:szCs w:val="24"/>
        </w:rPr>
        <w:t>Заключение крупной сделки целесообразно</w:t>
      </w:r>
      <w:r w:rsidRPr="00DA1ACA">
        <w:rPr>
          <w:szCs w:val="24"/>
        </w:rPr>
        <w:t xml:space="preserve"> в связи с </w:t>
      </w:r>
      <w:r w:rsidR="00C752B8">
        <w:rPr>
          <w:szCs w:val="24"/>
        </w:rPr>
        <w:t xml:space="preserve">экономической </w:t>
      </w:r>
      <w:r w:rsidR="00132569">
        <w:rPr>
          <w:szCs w:val="24"/>
        </w:rPr>
        <w:t>предпочтительностью</w:t>
      </w:r>
      <w:r w:rsidRPr="00DA1ACA">
        <w:rPr>
          <w:szCs w:val="24"/>
        </w:rPr>
        <w:t xml:space="preserve"> </w:t>
      </w:r>
      <w:r w:rsidR="00132569">
        <w:rPr>
          <w:szCs w:val="24"/>
        </w:rPr>
        <w:t xml:space="preserve">следующих </w:t>
      </w:r>
      <w:r w:rsidR="00D17D4D">
        <w:rPr>
          <w:szCs w:val="24"/>
        </w:rPr>
        <w:t xml:space="preserve">основных </w:t>
      </w:r>
      <w:r w:rsidR="00C752B8" w:rsidRPr="00DA1ACA">
        <w:rPr>
          <w:szCs w:val="24"/>
        </w:rPr>
        <w:t>услови</w:t>
      </w:r>
      <w:r w:rsidR="00C752B8">
        <w:rPr>
          <w:szCs w:val="24"/>
        </w:rPr>
        <w:t>й</w:t>
      </w:r>
      <w:r w:rsidRPr="00DA1ACA">
        <w:rPr>
          <w:szCs w:val="24"/>
        </w:rPr>
        <w:t>:</w:t>
      </w:r>
    </w:p>
    <w:p w:rsidR="003C7204" w:rsidRPr="00DA1ACA" w:rsidRDefault="003C7204" w:rsidP="00C752B8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ставка процентов за пользование займом составляет 3 (три) процента годовых, что ниже </w:t>
      </w:r>
      <w:r w:rsidR="00132569">
        <w:rPr>
          <w:szCs w:val="24"/>
        </w:rPr>
        <w:t xml:space="preserve">действующей </w:t>
      </w:r>
      <w:r w:rsidRPr="00DA1ACA">
        <w:rPr>
          <w:szCs w:val="24"/>
        </w:rPr>
        <w:t>ставки рефинансирования Ц</w:t>
      </w:r>
      <w:r w:rsidR="00C752B8">
        <w:rPr>
          <w:szCs w:val="24"/>
        </w:rPr>
        <w:t>ентрального банка</w:t>
      </w:r>
      <w:r w:rsidRPr="00DA1ACA">
        <w:rPr>
          <w:szCs w:val="24"/>
        </w:rPr>
        <w:t xml:space="preserve"> Р</w:t>
      </w:r>
      <w:r w:rsidR="005E52A0">
        <w:rPr>
          <w:szCs w:val="24"/>
        </w:rPr>
        <w:t xml:space="preserve">оссийской </w:t>
      </w:r>
      <w:r w:rsidRPr="00DA1ACA">
        <w:rPr>
          <w:szCs w:val="24"/>
        </w:rPr>
        <w:t>Ф</w:t>
      </w:r>
      <w:r w:rsidR="005E52A0">
        <w:rPr>
          <w:szCs w:val="24"/>
        </w:rPr>
        <w:t>едерации</w:t>
      </w:r>
      <w:r w:rsidRPr="00DA1ACA">
        <w:rPr>
          <w:szCs w:val="24"/>
        </w:rPr>
        <w:t xml:space="preserve"> </w:t>
      </w:r>
      <w:r w:rsidR="00132569">
        <w:rPr>
          <w:szCs w:val="24"/>
        </w:rPr>
        <w:t>и</w:t>
      </w:r>
      <w:r w:rsidRPr="00DA1ACA">
        <w:rPr>
          <w:szCs w:val="24"/>
        </w:rPr>
        <w:t xml:space="preserve"> процентов по </w:t>
      </w:r>
      <w:r w:rsidR="00132569">
        <w:rPr>
          <w:szCs w:val="24"/>
        </w:rPr>
        <w:t>доступным</w:t>
      </w:r>
      <w:r w:rsidR="00132569" w:rsidRPr="00DA1ACA">
        <w:rPr>
          <w:szCs w:val="24"/>
        </w:rPr>
        <w:t xml:space="preserve"> кредитам </w:t>
      </w:r>
      <w:r w:rsidRPr="00DA1ACA">
        <w:rPr>
          <w:szCs w:val="24"/>
        </w:rPr>
        <w:t>коммерчески</w:t>
      </w:r>
      <w:r w:rsidR="00132569">
        <w:rPr>
          <w:szCs w:val="24"/>
        </w:rPr>
        <w:t>х банков</w:t>
      </w:r>
      <w:r w:rsidRPr="00DA1ACA">
        <w:rPr>
          <w:szCs w:val="24"/>
        </w:rPr>
        <w:t>;</w:t>
      </w:r>
    </w:p>
    <w:p w:rsidR="00132569" w:rsidRDefault="003C7204" w:rsidP="00CD615F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>возможность включения выплаты займа и процентов по нему в тариф на водоснабжение в течении всего срока погашения займа (25 лет)</w:t>
      </w:r>
      <w:r w:rsidR="00132569">
        <w:rPr>
          <w:szCs w:val="24"/>
        </w:rPr>
        <w:t xml:space="preserve"> на основании п. 31 «Методических указаний по расчету регулируемых тарифов в сфере водоснабжения и водоотведения», утвержденных приказом Федеральной службы по тарифам от 27.12.2013 г. №1746-э в соответствии с тарифной моделью Общества</w:t>
      </w:r>
      <w:r w:rsidR="00132569" w:rsidRPr="00132569">
        <w:rPr>
          <w:szCs w:val="24"/>
        </w:rPr>
        <w:t xml:space="preserve"> </w:t>
      </w:r>
      <w:r w:rsidR="00132569">
        <w:rPr>
          <w:szCs w:val="24"/>
        </w:rPr>
        <w:t>на период реализации проекта «Строительство объектов водоснабжения г. Тулы» на 2023 – 2047 гг., согласованной комитетом Тульской области по тарифам (письмо № 40-11</w:t>
      </w:r>
      <w:r w:rsidR="00132569" w:rsidRPr="00F6637E">
        <w:rPr>
          <w:szCs w:val="24"/>
        </w:rPr>
        <w:t>/1592</w:t>
      </w:r>
      <w:r w:rsidR="00132569">
        <w:rPr>
          <w:szCs w:val="24"/>
        </w:rPr>
        <w:t xml:space="preserve"> от 12 августа 2022 г.).</w:t>
      </w:r>
    </w:p>
    <w:sectPr w:rsidR="00132569" w:rsidSect="00DB7E7A">
      <w:headerReference w:type="default" r:id="rId7"/>
      <w:pgSz w:w="11906" w:h="16838"/>
      <w:pgMar w:top="568" w:right="567" w:bottom="142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15" w:rsidRDefault="00AE6E15" w:rsidP="00432B35">
      <w:pPr>
        <w:spacing w:after="0" w:line="240" w:lineRule="auto"/>
      </w:pPr>
      <w:r>
        <w:separator/>
      </w:r>
    </w:p>
  </w:endnote>
  <w:endnote w:type="continuationSeparator" w:id="0">
    <w:p w:rsidR="00AE6E15" w:rsidRDefault="00AE6E15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15" w:rsidRDefault="00AE6E15" w:rsidP="00432B35">
      <w:pPr>
        <w:spacing w:after="0" w:line="240" w:lineRule="auto"/>
      </w:pPr>
      <w:r>
        <w:separator/>
      </w:r>
    </w:p>
  </w:footnote>
  <w:footnote w:type="continuationSeparator" w:id="0">
    <w:p w:rsidR="00AE6E15" w:rsidRDefault="00AE6E15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35" w:rsidRDefault="00432B35" w:rsidP="00420A15">
    <w:pPr>
      <w:pStyle w:val="a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0F2B1BD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28C965C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5EAF244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C1"/>
    <w:rsid w:val="00024B6A"/>
    <w:rsid w:val="00077BDB"/>
    <w:rsid w:val="000966D7"/>
    <w:rsid w:val="000A2EDE"/>
    <w:rsid w:val="000C29A7"/>
    <w:rsid w:val="000E6D11"/>
    <w:rsid w:val="00111A54"/>
    <w:rsid w:val="00115115"/>
    <w:rsid w:val="00125696"/>
    <w:rsid w:val="00132569"/>
    <w:rsid w:val="00145CDD"/>
    <w:rsid w:val="00147D6F"/>
    <w:rsid w:val="00150BBB"/>
    <w:rsid w:val="00157DC7"/>
    <w:rsid w:val="001660BA"/>
    <w:rsid w:val="001A020F"/>
    <w:rsid w:val="001B3E4E"/>
    <w:rsid w:val="001C64C1"/>
    <w:rsid w:val="001D485F"/>
    <w:rsid w:val="00217471"/>
    <w:rsid w:val="002277B4"/>
    <w:rsid w:val="00232289"/>
    <w:rsid w:val="002364EA"/>
    <w:rsid w:val="00253566"/>
    <w:rsid w:val="002648DB"/>
    <w:rsid w:val="002B76E5"/>
    <w:rsid w:val="00315013"/>
    <w:rsid w:val="00380CE6"/>
    <w:rsid w:val="003C7204"/>
    <w:rsid w:val="003F1160"/>
    <w:rsid w:val="00420A15"/>
    <w:rsid w:val="00426713"/>
    <w:rsid w:val="00432B35"/>
    <w:rsid w:val="00434534"/>
    <w:rsid w:val="004476DF"/>
    <w:rsid w:val="0046471D"/>
    <w:rsid w:val="004D5A02"/>
    <w:rsid w:val="004E3D69"/>
    <w:rsid w:val="0055121B"/>
    <w:rsid w:val="00556512"/>
    <w:rsid w:val="00563E23"/>
    <w:rsid w:val="005A2F2D"/>
    <w:rsid w:val="005E52A0"/>
    <w:rsid w:val="005E62B5"/>
    <w:rsid w:val="00627217"/>
    <w:rsid w:val="006B40E0"/>
    <w:rsid w:val="006C07B8"/>
    <w:rsid w:val="006C24E8"/>
    <w:rsid w:val="006D0480"/>
    <w:rsid w:val="006E035D"/>
    <w:rsid w:val="00721CCD"/>
    <w:rsid w:val="007350A3"/>
    <w:rsid w:val="007A4316"/>
    <w:rsid w:val="007B437D"/>
    <w:rsid w:val="007D0916"/>
    <w:rsid w:val="007D6210"/>
    <w:rsid w:val="007F4687"/>
    <w:rsid w:val="008017D9"/>
    <w:rsid w:val="008077B9"/>
    <w:rsid w:val="00867367"/>
    <w:rsid w:val="008967F2"/>
    <w:rsid w:val="008D561C"/>
    <w:rsid w:val="008D6E3C"/>
    <w:rsid w:val="008E25A6"/>
    <w:rsid w:val="008E56B0"/>
    <w:rsid w:val="0092062D"/>
    <w:rsid w:val="009345DE"/>
    <w:rsid w:val="00944E5F"/>
    <w:rsid w:val="00946C62"/>
    <w:rsid w:val="009B681E"/>
    <w:rsid w:val="009F64C9"/>
    <w:rsid w:val="00A20FCD"/>
    <w:rsid w:val="00A23190"/>
    <w:rsid w:val="00A331A1"/>
    <w:rsid w:val="00A66941"/>
    <w:rsid w:val="00A70858"/>
    <w:rsid w:val="00AD2BEF"/>
    <w:rsid w:val="00AD6F4C"/>
    <w:rsid w:val="00AD72A2"/>
    <w:rsid w:val="00AD7378"/>
    <w:rsid w:val="00AE6E15"/>
    <w:rsid w:val="00B33946"/>
    <w:rsid w:val="00B4781E"/>
    <w:rsid w:val="00B57C70"/>
    <w:rsid w:val="00B8610C"/>
    <w:rsid w:val="00C06F66"/>
    <w:rsid w:val="00C1685F"/>
    <w:rsid w:val="00C22F50"/>
    <w:rsid w:val="00C33C89"/>
    <w:rsid w:val="00C73EBB"/>
    <w:rsid w:val="00C752B8"/>
    <w:rsid w:val="00C857E9"/>
    <w:rsid w:val="00C93C32"/>
    <w:rsid w:val="00C94C81"/>
    <w:rsid w:val="00C96CD0"/>
    <w:rsid w:val="00CD615F"/>
    <w:rsid w:val="00CD7191"/>
    <w:rsid w:val="00D01D74"/>
    <w:rsid w:val="00D06BB8"/>
    <w:rsid w:val="00D17D4D"/>
    <w:rsid w:val="00D23CFE"/>
    <w:rsid w:val="00D57F38"/>
    <w:rsid w:val="00D655AC"/>
    <w:rsid w:val="00D87A3B"/>
    <w:rsid w:val="00D87A48"/>
    <w:rsid w:val="00D92E18"/>
    <w:rsid w:val="00DA1ACA"/>
    <w:rsid w:val="00DB4C99"/>
    <w:rsid w:val="00DB7E7A"/>
    <w:rsid w:val="00DC0135"/>
    <w:rsid w:val="00DF4277"/>
    <w:rsid w:val="00DF5B49"/>
    <w:rsid w:val="00E00525"/>
    <w:rsid w:val="00E2253B"/>
    <w:rsid w:val="00E5145C"/>
    <w:rsid w:val="00E56D53"/>
    <w:rsid w:val="00E95587"/>
    <w:rsid w:val="00ED56BC"/>
    <w:rsid w:val="00EF60CC"/>
    <w:rsid w:val="00F117C1"/>
    <w:rsid w:val="00F335A6"/>
    <w:rsid w:val="00F423D6"/>
    <w:rsid w:val="00F461DA"/>
    <w:rsid w:val="00F5699B"/>
    <w:rsid w:val="00F6637E"/>
    <w:rsid w:val="00F81F25"/>
    <w:rsid w:val="00FB6504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881FBB-C5AD-481A-99CF-6FCA5098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8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8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eevaNI\Downloads\09_&#1047;&#1072;&#1082;&#1083;&#1102;&#1095;&#1077;&#1085;&#1080;&#1077;%20&#1086;%20&#1082;&#1088;&#1091;&#1087;&#1085;&#1086;&#1081;%20&#1089;&#1076;&#1077;&#1083;&#1082;&#1077;%20&#1042;&#1054;&#1057;&#1040;_17.01.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09_Заключение о крупной сделке ВОСА_17.01.23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Наталия Ивановна</dc:creator>
  <cp:keywords/>
  <dc:description/>
  <cp:lastModifiedBy>Федосеева Наталия Ивановна</cp:lastModifiedBy>
  <cp:revision>2</cp:revision>
  <cp:lastPrinted>2023-05-05T09:30:00Z</cp:lastPrinted>
  <dcterms:created xsi:type="dcterms:W3CDTF">2023-01-17T13:41:00Z</dcterms:created>
  <dcterms:modified xsi:type="dcterms:W3CDTF">2023-05-05T09:34:00Z</dcterms:modified>
</cp:coreProperties>
</file>